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7247">
      <w:pPr>
        <w:pStyle w:val="1"/>
      </w:pPr>
      <w:r>
        <w:t xml:space="preserve">Постановление Правительства Нижегородской области </w:t>
      </w:r>
      <w:r>
        <w:br/>
        <w:t xml:space="preserve">от 28 мая 2012 г. N 310 </w:t>
      </w:r>
      <w:r>
        <w:br/>
        <w:t xml:space="preserve">"Об </w:t>
      </w:r>
      <w:bookmarkStart w:id="0" w:name="_GoBack"/>
      <w:r>
        <w:t>установлении размера социальной нормы потребления электриче</w:t>
      </w:r>
      <w:r>
        <w:t xml:space="preserve">ской энергии </w:t>
      </w:r>
      <w:bookmarkEnd w:id="0"/>
      <w:r>
        <w:t>населением"</w:t>
      </w:r>
    </w:p>
    <w:p w:rsidR="00000000" w:rsidRDefault="00F37247">
      <w:bookmarkStart w:id="1" w:name="sub_111"/>
      <w:r>
        <w:t xml:space="preserve">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декабря 1998 года N 1444 "Об основах ценообразования в отношении электрической энергии, </w:t>
      </w:r>
      <w:r>
        <w:t>потребляемой населением" и в целях социальной защиты населения Нижегородской области Правительство Нижегородской области постановляет:</w:t>
      </w:r>
    </w:p>
    <w:p w:rsidR="00000000" w:rsidRDefault="00F37247">
      <w:bookmarkStart w:id="2" w:name="sub_1"/>
      <w:bookmarkEnd w:id="1"/>
      <w:r>
        <w:t xml:space="preserve">1. Установить с 1 июня 2012 года на территории Нижегородской области социальную норму потребления электрической энергии населением в размере 50 </w:t>
      </w:r>
      <w:proofErr w:type="spellStart"/>
      <w:r>
        <w:t>кВт.ч</w:t>
      </w:r>
      <w:proofErr w:type="spellEnd"/>
      <w:r>
        <w:t>. в месяц на человека.</w:t>
      </w:r>
    </w:p>
    <w:p w:rsidR="00000000" w:rsidRDefault="00F37247">
      <w:bookmarkStart w:id="3" w:name="sub_2"/>
      <w:bookmarkEnd w:id="2"/>
      <w:r>
        <w:t>2. Социальная норма потребления электрической энергии населением, установл</w:t>
      </w:r>
      <w:r>
        <w:t xml:space="preserve">енная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постановления, применяется при оплате электрической энергии:</w:t>
      </w:r>
    </w:p>
    <w:p w:rsidR="00000000" w:rsidRDefault="00F37247">
      <w:bookmarkStart w:id="4" w:name="sub_22"/>
      <w:bookmarkEnd w:id="3"/>
      <w:r>
        <w:t xml:space="preserve">абзац второй </w:t>
      </w:r>
      <w:hyperlink r:id="rId8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F37247">
      <w:r>
        <w:t>- членами садоводческих, огородни</w:t>
      </w:r>
      <w:r>
        <w:t>ческих или дачных некоммерческих объединений граждан,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000000" w:rsidRDefault="00F37247">
      <w:bookmarkStart w:id="5" w:name="sub_24"/>
      <w:r>
        <w:t>- гражданами, зарегистрированными в установленном порядке в жилом помещении или проживающими в жилом помещении специализированного жилищного фонда.</w:t>
      </w:r>
    </w:p>
    <w:p w:rsidR="00000000" w:rsidRDefault="00F37247">
      <w:bookmarkStart w:id="6" w:name="sub_3"/>
      <w:bookmarkEnd w:id="5"/>
      <w:r>
        <w:t xml:space="preserve">3. Социальная норма потребления электрической энергии населением, установленная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постановления, применяется при предоставлении мер социальной поддержки по оплате жилого помещения и коммунальных услуг отдельным категориям граждан.</w:t>
      </w:r>
    </w:p>
    <w:p w:rsidR="00000000" w:rsidRDefault="00F37247">
      <w:bookmarkStart w:id="7" w:name="sub_31"/>
      <w:bookmarkEnd w:id="6"/>
      <w:r>
        <w:t>3.1. С 1 сентября 2014 года к величине социальной нормы потреб</w:t>
      </w:r>
      <w:r>
        <w:t xml:space="preserve">ления электрической энергии, установленной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постановления, применяется повышающий коэффициент, равный 1,5 для домохозяйств, в которых проживают семьи, состоящие из получателей пенсии по старости либо инвалидности </w:t>
      </w:r>
      <w:r>
        <w:t>(семьи пенсионеров).</w:t>
      </w:r>
    </w:p>
    <w:p w:rsidR="00000000" w:rsidRDefault="00F37247">
      <w:bookmarkStart w:id="8" w:name="sub_32"/>
      <w:bookmarkEnd w:id="7"/>
      <w:r>
        <w:t xml:space="preserve">3.2. С 1 июля 2014 года установленная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 величина социальной нормы потребления электрической энергии для лиц, одиноко проживающих в жилом помещении, увеличивается на 35</w:t>
      </w:r>
      <w:r>
        <w:t xml:space="preserve"> кВт. ч в месяц.</w:t>
      </w:r>
    </w:p>
    <w:p w:rsidR="00000000" w:rsidRDefault="00F37247">
      <w:bookmarkStart w:id="9" w:name="sub_33"/>
      <w:bookmarkEnd w:id="8"/>
      <w:r>
        <w:t xml:space="preserve">3.3. К величине социальной нормы потребления электрической энергии, установленной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постановления, применяется повышающий коэффициент, равный 1,5 для домохозяйств:</w:t>
      </w:r>
    </w:p>
    <w:p w:rsidR="00000000" w:rsidRDefault="00F37247">
      <w:bookmarkStart w:id="10" w:name="sub_331"/>
      <w:bookmarkEnd w:id="9"/>
      <w:r>
        <w:t>а) в кот</w:t>
      </w:r>
      <w:r>
        <w:t>орых проживают семьи, отнесенные в соответствии с нормативными правовыми актами Нижегородской области к категории многодетных семей;</w:t>
      </w:r>
    </w:p>
    <w:p w:rsidR="00000000" w:rsidRDefault="00F37247">
      <w:bookmarkStart w:id="11" w:name="sub_332"/>
      <w:bookmarkEnd w:id="10"/>
      <w:r>
        <w:t>б) в которых проживают семьи, имеющие в своем составе инвалидов;</w:t>
      </w:r>
    </w:p>
    <w:p w:rsidR="00000000" w:rsidRDefault="00F37247">
      <w:bookmarkStart w:id="12" w:name="sub_333"/>
      <w:bookmarkEnd w:id="11"/>
      <w:r>
        <w:t xml:space="preserve">в) в которых проживают семьи, </w:t>
      </w:r>
      <w:r>
        <w:t>имеющие в своем составе детей-инвалидов;</w:t>
      </w:r>
    </w:p>
    <w:p w:rsidR="00000000" w:rsidRDefault="00F37247">
      <w:bookmarkStart w:id="13" w:name="sub_334"/>
      <w:bookmarkEnd w:id="12"/>
      <w:r>
        <w:t>г)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000000" w:rsidRDefault="00F37247">
      <w:bookmarkStart w:id="14" w:name="sub_3334"/>
      <w:bookmarkEnd w:id="13"/>
      <w:r>
        <w:t>3.4. Для домохозяйств многоквартирных домов вели</w:t>
      </w:r>
      <w:r>
        <w:t xml:space="preserve">чина социальной нормы потребления электрической энергии, определенная на основании </w:t>
      </w:r>
      <w:hyperlink w:anchor="sub_1" w:history="1">
        <w:r>
          <w:rPr>
            <w:rStyle w:val="a4"/>
          </w:rPr>
          <w:t>пунктов 1</w:t>
        </w:r>
      </w:hyperlink>
      <w:r>
        <w:t xml:space="preserve">, </w:t>
      </w:r>
      <w:hyperlink w:anchor="sub_31" w:history="1">
        <w:r>
          <w:rPr>
            <w:rStyle w:val="a4"/>
          </w:rPr>
          <w:t>3.1 - 3.3</w:t>
        </w:r>
      </w:hyperlink>
      <w:r>
        <w:t xml:space="preserve"> настоящего постановления, увеличивается на приходящийся на домохозяйство объем электрической энергии, пот</w:t>
      </w:r>
      <w:r>
        <w:t>ребленной на общедомовые нужды, но не более объема, определенного для данного домохозяйства на основании утвержденного норматива потребления коммунальной услуги по электроснабжению на общедомовые нужды.</w:t>
      </w:r>
    </w:p>
    <w:p w:rsidR="00000000" w:rsidRDefault="00F37247">
      <w:bookmarkStart w:id="15" w:name="sub_4"/>
      <w:bookmarkEnd w:id="14"/>
      <w:r>
        <w:t xml:space="preserve">4. </w:t>
      </w:r>
      <w:hyperlink r:id="rId9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37247">
      <w:bookmarkStart w:id="16" w:name="sub_5"/>
      <w:bookmarkEnd w:id="15"/>
      <w:r>
        <w:t xml:space="preserve">5.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29 декабря 2005 года N 327 "Об установлении размера социальн</w:t>
      </w:r>
      <w:r>
        <w:t>ой нормы потребления электрической энергии населением (регионального лимита электроэнергии)".</w:t>
      </w:r>
    </w:p>
    <w:p w:rsidR="00000000" w:rsidRDefault="00F37247">
      <w:bookmarkStart w:id="17" w:name="sub_6"/>
      <w:bookmarkEnd w:id="16"/>
      <w:r>
        <w:t xml:space="preserve">6.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F37247">
      <w:bookmarkStart w:id="18" w:name="sub_7"/>
      <w:bookmarkEnd w:id="17"/>
      <w:r>
        <w:t xml:space="preserve">7. 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F37247">
      <w:bookmarkStart w:id="19" w:name="sub_8"/>
      <w:bookmarkEnd w:id="18"/>
      <w:r>
        <w:t xml:space="preserve">8. Аппарату Правительства Нижегородской области обеспечить </w:t>
      </w:r>
      <w:hyperlink r:id="rId13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bookmarkEnd w:id="19"/>
    <w:p w:rsidR="00000000" w:rsidRDefault="00F372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7247">
            <w:pPr>
              <w:pStyle w:val="a6"/>
            </w:pPr>
            <w:r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7247">
            <w:pPr>
              <w:pStyle w:val="a5"/>
              <w:jc w:val="right"/>
            </w:pPr>
            <w:r>
              <w:t>В.П. Шанцев</w:t>
            </w:r>
          </w:p>
        </w:tc>
      </w:tr>
    </w:tbl>
    <w:p w:rsidR="00F37247" w:rsidRDefault="00F37247" w:rsidP="000C4E13">
      <w:pPr>
        <w:ind w:firstLine="0"/>
      </w:pPr>
    </w:p>
    <w:sectPr w:rsidR="00F37247" w:rsidSect="000C4E13">
      <w:footerReference w:type="default" r:id="rId14"/>
      <w:pgSz w:w="11900" w:h="16800"/>
      <w:pgMar w:top="426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47" w:rsidRDefault="00F37247">
      <w:r>
        <w:separator/>
      </w:r>
    </w:p>
  </w:endnote>
  <w:endnote w:type="continuationSeparator" w:id="0">
    <w:p w:rsidR="00F37247" w:rsidRDefault="00F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72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72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724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C4E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4E1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C4E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4E1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47" w:rsidRDefault="00F37247">
      <w:r>
        <w:separator/>
      </w:r>
    </w:p>
  </w:footnote>
  <w:footnote w:type="continuationSeparator" w:id="0">
    <w:p w:rsidR="00F37247" w:rsidRDefault="00F3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3"/>
    <w:rsid w:val="000C4E13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1A08ADD-7643-491C-A97C-2D8ED6A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6423247&amp;sub=11" TargetMode="External"/><Relationship Id="rId13" Type="http://schemas.openxmlformats.org/officeDocument/2006/relationships/hyperlink" Target="http://internet.garant.ru/document?id=85864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9778&amp;sub=0" TargetMode="External"/><Relationship Id="rId12" Type="http://schemas.openxmlformats.org/officeDocument/2006/relationships/hyperlink" Target="http://internet.garant.ru/document?id=36423247&amp;sub=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36416595&amp;sub=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42589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486807&amp;sub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2</cp:revision>
  <dcterms:created xsi:type="dcterms:W3CDTF">2019-03-19T07:28:00Z</dcterms:created>
  <dcterms:modified xsi:type="dcterms:W3CDTF">2019-03-19T07:28:00Z</dcterms:modified>
</cp:coreProperties>
</file>