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134052">
      <w:pPr>
        <w:pStyle w:val="1"/>
      </w:pPr>
      <w:r>
        <w:fldChar w:fldCharType="begin"/>
      </w:r>
      <w:r>
        <w:instrText>HYPERLINK "http://internet.garant.ru/document/redirect/74497313/0"</w:instrText>
      </w:r>
      <w:r>
        <w:fldChar w:fldCharType="separate"/>
      </w:r>
      <w:r>
        <w:rPr>
          <w:rStyle w:val="a4"/>
          <w:b w:val="0"/>
          <w:bCs w:val="0"/>
        </w:rPr>
        <w:t>Указ Губернатора Нижегородской области от 11 августа 2020 г. N 137 "О внесен</w:t>
      </w:r>
      <w:r>
        <w:rPr>
          <w:rStyle w:val="a4"/>
          <w:b w:val="0"/>
          <w:bCs w:val="0"/>
        </w:rPr>
        <w:t>ии изменения в Указ Губернатора Нижегородской области от 26 декабря 2018 г. N 178"</w:t>
      </w:r>
      <w:r>
        <w:fldChar w:fldCharType="end"/>
      </w:r>
    </w:p>
    <w:p w:rsidR="00000000" w:rsidRDefault="00134052"/>
    <w:p w:rsidR="00000000" w:rsidRDefault="00134052">
      <w:r>
        <w:t>В целях социальной поддержки граждан по оплате коммунальной услуги по обращению с твердыми коммунальными отходами:</w:t>
      </w:r>
    </w:p>
    <w:p w:rsidR="00000000" w:rsidRDefault="00134052">
      <w:bookmarkStart w:id="1" w:name="sub_1"/>
      <w:r>
        <w:t xml:space="preserve">1. Внести в </w:t>
      </w:r>
      <w:hyperlink r:id="rId7" w:history="1">
        <w:r>
          <w:rPr>
            <w:rStyle w:val="a4"/>
          </w:rPr>
          <w:t>Указ</w:t>
        </w:r>
      </w:hyperlink>
      <w:r>
        <w:t xml:space="preserve"> Губернатора Нижегородской области от 26 декабря 2018 г. N 178 "Об установлении на территории Нижегородской области предельных уровней цен на коммунальную услугу по обращению с тверды</w:t>
      </w:r>
      <w:r>
        <w:t xml:space="preserve">ми коммунальными отходами" изменение, дополнив его </w:t>
      </w:r>
      <w:hyperlink r:id="rId8" w:history="1">
        <w:r>
          <w:rPr>
            <w:rStyle w:val="a4"/>
          </w:rPr>
          <w:t>пунктом 2.2</w:t>
        </w:r>
      </w:hyperlink>
      <w:r>
        <w:t xml:space="preserve"> следующего содержания:</w:t>
      </w:r>
    </w:p>
    <w:bookmarkEnd w:id="1"/>
    <w:p w:rsidR="00000000" w:rsidRDefault="00134052">
      <w:r>
        <w:t>"2.2. Установить, что в целях предоставления мер социальной поддержки по оплате коммунальной ус</w:t>
      </w:r>
      <w:r>
        <w:t>луги по обращению с твердыми коммунальными отходами при раздельном накоплении твердых коммунальных отходов до утверждения нормативов раздельного накопления твердых коммунальных отходов на территории Нижегородской области в качестве норматива накопления общ</w:t>
      </w:r>
      <w:r>
        <w:t>его объема раздельно накопленных твердых коммунальных отходов применяются нормативы накопления твердых коммунальных отходов на территории Нижегородской области, утвержденные постановлением Правительства Нижегородской области от 26 декабря 2018 г. N 905, дл</w:t>
      </w:r>
      <w:r>
        <w:t>я категории "домовладения", распределяемые по объему морфологических компонентов, размещаемых в желтом сетчатом контейнере и в зеленом контейнере, в процентном соотношении показателей объема образования отходов из жилищ при раздельном сборе, предусмотренны</w:t>
      </w:r>
      <w:r>
        <w:t xml:space="preserve">х приложением 7.1 "Объем ТКО в жилом фонде при раздельном накоплении" к территориальной схеме обращения с отходами, в том числе с твердыми коммунальными отходами, на территории Нижегородской области, утвержденной постановлением Правительства Нижегородской </w:t>
      </w:r>
      <w:r>
        <w:t>области от 18 ноября 2019 г. N 843, по следующим формулам:</w:t>
      </w:r>
    </w:p>
    <w:p w:rsidR="00000000" w:rsidRDefault="00134052"/>
    <w:p w:rsidR="00000000" w:rsidRDefault="005A2846">
      <w:r>
        <w:rPr>
          <w:noProof/>
        </w:rPr>
        <w:drawing>
          <wp:inline distT="0" distB="0" distL="0" distR="0">
            <wp:extent cx="1085850" cy="485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052">
        <w:t>,</w:t>
      </w:r>
    </w:p>
    <w:p w:rsidR="00000000" w:rsidRDefault="00134052"/>
    <w:p w:rsidR="00000000" w:rsidRDefault="00134052">
      <w:r>
        <w:t>где:</w:t>
      </w:r>
    </w:p>
    <w:p w:rsidR="00000000" w:rsidRDefault="005A2846">
      <w:r>
        <w:rPr>
          <w:noProof/>
        </w:rPr>
        <w:drawing>
          <wp:inline distT="0" distB="0" distL="0" distR="0">
            <wp:extent cx="3238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052">
        <w:t xml:space="preserve"> - доля (норматив) отходов из желтых сетчатых контейнеров в годовом нормативе накопления отходов для i-гo муниципальн</w:t>
      </w:r>
      <w:r w:rsidR="00134052">
        <w:t>ого образования, куб. м/год;</w:t>
      </w:r>
    </w:p>
    <w:p w:rsidR="00000000" w:rsidRDefault="005A2846">
      <w:r>
        <w:rPr>
          <w:noProof/>
        </w:rPr>
        <w:drawing>
          <wp:inline distT="0" distB="0" distL="0" distR="0">
            <wp:extent cx="171450" cy="200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052">
        <w:t xml:space="preserve"> - норматив накопления твердых коммунальных отходов для соответствующего домовладения в соответствии с постановлением Правительства Нижегородской области от 26 декабря 2018 г. N 905 "Об утвер</w:t>
      </w:r>
      <w:r w:rsidR="00134052">
        <w:t>ждении нормативов накопления твердых коммунальных отходов на территории Нижегородской области", куб. м/год;</w:t>
      </w:r>
    </w:p>
    <w:p w:rsidR="00000000" w:rsidRDefault="005A2846">
      <w:r>
        <w:rPr>
          <w:noProof/>
        </w:rPr>
        <w:drawing>
          <wp:inline distT="0" distB="0" distL="0" distR="0">
            <wp:extent cx="314325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052">
        <w:t xml:space="preserve"> - объем отходов из жилищ при раздельном сборе (сухой) для i-гo муниципального образования на очередной год в соо</w:t>
      </w:r>
      <w:r w:rsidR="00134052">
        <w:t>тветствии с приложением 7.1 "Объем ТКО в жилом фонде при раздельном накоплении" к территориальной схеме обращения с отходами, в том числе с твердыми коммунальными отходами, на территории Нижегородской области, утвержденной постановлением Правительства Ниже</w:t>
      </w:r>
      <w:r w:rsidR="00134052">
        <w:t>городской области от 18 ноября 2019 г. N 843, куб. м/год;</w:t>
      </w:r>
    </w:p>
    <w:p w:rsidR="00000000" w:rsidRDefault="005A2846">
      <w:r>
        <w:rPr>
          <w:noProof/>
        </w:rPr>
        <w:drawing>
          <wp:inline distT="0" distB="0" distL="0" distR="0">
            <wp:extent cx="17145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052">
        <w:t xml:space="preserve"> - объем образования твердых коммунальных отходов для i-гo муниципального образования "Объем ТКО в жилом фонде при раздельном накоплении" к территориальной схеме о</w:t>
      </w:r>
      <w:r w:rsidR="00134052">
        <w:t>бращения с отходами, в том числе с твердыми коммунальными отходами, на территории Нижегородской области, утвержденной постановлением Правительства Нижегородской области от 18 ноября 2019 г. N 843, куб. м/год;</w:t>
      </w:r>
    </w:p>
    <w:p w:rsidR="00000000" w:rsidRDefault="00134052"/>
    <w:p w:rsidR="00000000" w:rsidRDefault="005A2846">
      <w:r>
        <w:rPr>
          <w:noProof/>
        </w:rPr>
        <w:lastRenderedPageBreak/>
        <w:drawing>
          <wp:inline distT="0" distB="0" distL="0" distR="0">
            <wp:extent cx="990600" cy="485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052">
        <w:t>,</w:t>
      </w:r>
    </w:p>
    <w:p w:rsidR="00000000" w:rsidRDefault="00134052"/>
    <w:p w:rsidR="00000000" w:rsidRDefault="00134052">
      <w:r>
        <w:t>где:</w:t>
      </w:r>
    </w:p>
    <w:p w:rsidR="00000000" w:rsidRDefault="005A2846">
      <w:r>
        <w:rPr>
          <w:noProof/>
        </w:rPr>
        <w:drawing>
          <wp:inline distT="0" distB="0" distL="0" distR="0">
            <wp:extent cx="27622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052">
        <w:t xml:space="preserve"> - доля (норматив) отходов из зеленых контейнеров, включая крупногабаритные отходы, в годовом нормативе накопления отходов для i-гo муниципального образования, куб. м/год;</w:t>
      </w:r>
    </w:p>
    <w:p w:rsidR="00000000" w:rsidRDefault="005A2846">
      <w:r>
        <w:rPr>
          <w:noProof/>
        </w:rPr>
        <w:drawing>
          <wp:inline distT="0" distB="0" distL="0" distR="0">
            <wp:extent cx="2667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052">
        <w:t xml:space="preserve"> - объем отходо</w:t>
      </w:r>
      <w:r w:rsidR="00134052">
        <w:t>в из жилищ при раздельном сборе (влажный), включая крупногабаритные отходы, для i-гo муниципального образования на очередной год в соответствии с приложением 7.1 "Объем ТКО в жилом фонде при раздельном накоплении" к территориальной схеме обращения с отхода</w:t>
      </w:r>
      <w:r w:rsidR="00134052">
        <w:t>ми, в том числе с твердыми коммунальными отходами, на территории Нижегородской области, утвержденной постановлением Правительства Нижегородской области от 18 ноября 2019 г. N 843, куб. м/год.".</w:t>
      </w:r>
    </w:p>
    <w:p w:rsidR="00000000" w:rsidRDefault="00134052">
      <w:bookmarkStart w:id="2" w:name="sub_2"/>
      <w:r>
        <w:t>2. Настоящий Указ вступает в силу по истечении 10 дней со</w:t>
      </w:r>
      <w:r>
        <w:t xml:space="preserve"> дня его </w:t>
      </w:r>
      <w:hyperlink r:id="rId17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правоотношения, возникшие с 1 января 2020 г.</w:t>
      </w:r>
    </w:p>
    <w:bookmarkEnd w:id="2"/>
    <w:p w:rsidR="00000000" w:rsidRDefault="0013405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34052">
            <w:pPr>
              <w:pStyle w:val="a6"/>
            </w:pPr>
            <w:r>
              <w:t>И.о. Губернатора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34052">
            <w:pPr>
              <w:pStyle w:val="a5"/>
              <w:jc w:val="right"/>
            </w:pPr>
            <w:r>
              <w:t>Е.Б. Люлин</w:t>
            </w:r>
          </w:p>
        </w:tc>
      </w:tr>
    </w:tbl>
    <w:p w:rsidR="00134052" w:rsidRDefault="00134052"/>
    <w:sectPr w:rsidR="00134052">
      <w:headerReference w:type="default" r:id="rId18"/>
      <w:footerReference w:type="default" r:id="rId1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52" w:rsidRDefault="00134052">
      <w:r>
        <w:separator/>
      </w:r>
    </w:p>
  </w:endnote>
  <w:endnote w:type="continuationSeparator" w:id="0">
    <w:p w:rsidR="00134052" w:rsidRDefault="0013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3405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5A284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A2846">
            <w:rPr>
              <w:rFonts w:ascii="Times New Roman" w:hAnsi="Times New Roman" w:cs="Times New Roman"/>
              <w:noProof/>
              <w:sz w:val="20"/>
              <w:szCs w:val="20"/>
            </w:rPr>
            <w:t>31.03.2021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3405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3405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A284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A284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A284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A2846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52" w:rsidRDefault="00134052">
      <w:r>
        <w:separator/>
      </w:r>
    </w:p>
  </w:footnote>
  <w:footnote w:type="continuationSeparator" w:id="0">
    <w:p w:rsidR="00134052" w:rsidRDefault="0013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3405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Губернатора Нижегородской области от 11 августа 2020 г. N 137 "О внесении изменения в Указ…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46"/>
    <w:rsid w:val="00134052"/>
    <w:rsid w:val="005A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64317221-F661-42C2-B267-F69BC98D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5747080/22" TargetMode="Externa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45747080/0" TargetMode="External"/><Relationship Id="rId12" Type="http://schemas.openxmlformats.org/officeDocument/2006/relationships/image" Target="media/image4.emf"/><Relationship Id="rId17" Type="http://schemas.openxmlformats.org/officeDocument/2006/relationships/hyperlink" Target="http://internet.garant.ru/document/redirect/74497314/0" TargetMode="Externa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Щербатых С.Ю.</cp:lastModifiedBy>
  <cp:revision>2</cp:revision>
  <dcterms:created xsi:type="dcterms:W3CDTF">2021-03-31T09:00:00Z</dcterms:created>
  <dcterms:modified xsi:type="dcterms:W3CDTF">2021-03-31T09:00:00Z</dcterms:modified>
</cp:coreProperties>
</file>